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11624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ab/>
        <w:tab/>
        <w:t xml:space="preserve">Załącznik Nr 2 </w:t>
      </w:r>
    </w:p>
    <w:p>
      <w:pPr>
        <w:pStyle w:val="Normal"/>
        <w:spacing w:lineRule="auto" w:line="240" w:before="0" w:after="0"/>
        <w:ind w:firstLine="11624"/>
        <w:rPr/>
      </w:pPr>
      <w:r>
        <w:rPr>
          <w:rFonts w:cs="Times New Roman" w:ascii="Times New Roman" w:hAnsi="Times New Roman"/>
          <w:sz w:val="18"/>
          <w:szCs w:val="18"/>
        </w:rPr>
        <w:tab/>
        <w:tab/>
        <w:t>do Uchwały Nr IV/29/2018</w:t>
      </w:r>
    </w:p>
    <w:p>
      <w:pPr>
        <w:pStyle w:val="Normal"/>
        <w:spacing w:lineRule="auto" w:line="240" w:before="0" w:after="0"/>
        <w:ind w:firstLine="11624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ab/>
        <w:tab/>
        <w:t xml:space="preserve">Rady Miasta Brzeziny </w:t>
      </w:r>
    </w:p>
    <w:p>
      <w:pPr>
        <w:pStyle w:val="Normal"/>
        <w:spacing w:lineRule="auto" w:line="240" w:before="0" w:after="0"/>
        <w:ind w:firstLine="11624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ab/>
        <w:tab/>
        <w:t>z dnia 20 grudnia 2018 roku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Wykaz przedsięwzięć do WPF realizowanych w latach 2018-2021</w:t>
      </w:r>
    </w:p>
    <w:tbl>
      <w:tblPr>
        <w:tblW w:w="15758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90"/>
        <w:gridCol w:w="5123"/>
        <w:gridCol w:w="1407"/>
        <w:gridCol w:w="564"/>
        <w:gridCol w:w="662"/>
        <w:gridCol w:w="1"/>
        <w:gridCol w:w="1442"/>
        <w:gridCol w:w="3"/>
        <w:gridCol w:w="1177"/>
        <w:gridCol w:w="4"/>
        <w:gridCol w:w="1188"/>
        <w:gridCol w:w="3"/>
        <w:gridCol w:w="1188"/>
        <w:gridCol w:w="3"/>
        <w:gridCol w:w="885"/>
        <w:gridCol w:w="1416"/>
      </w:tblGrid>
      <w:tr>
        <w:trPr>
          <w:trHeight w:val="548" w:hRule="atLeast"/>
        </w:trPr>
        <w:tc>
          <w:tcPr>
            <w:tcW w:w="6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1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Nazwa i cel</w:t>
            </w:r>
          </w:p>
        </w:tc>
        <w:tc>
          <w:tcPr>
            <w:tcW w:w="1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Jednostka odpowiedzialna lub koordynująca</w:t>
            </w:r>
          </w:p>
        </w:tc>
        <w:tc>
          <w:tcPr>
            <w:tcW w:w="12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Okres realizacji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Łączne nakłady finansowe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Limit 2018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Limit 2019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Limit 2020</w:t>
            </w:r>
          </w:p>
        </w:tc>
        <w:tc>
          <w:tcPr>
            <w:tcW w:w="8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Limit 2021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Limit zobowiązań</w:t>
            </w:r>
          </w:p>
        </w:tc>
      </w:tr>
      <w:tr>
        <w:trPr>
          <w:trHeight w:val="548" w:hRule="atLeast"/>
        </w:trPr>
        <w:tc>
          <w:tcPr>
            <w:tcW w:w="6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51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144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18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19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19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8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214" w:hRule="atLeast"/>
        </w:trPr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Wydatki na przedsięwzięcia-ogółem (1.1+1.2+1.3)</w:t>
            </w:r>
          </w:p>
        </w:tc>
        <w:tc>
          <w:tcPr>
            <w:tcW w:w="14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15 110 632,48</w:t>
            </w:r>
          </w:p>
        </w:tc>
        <w:tc>
          <w:tcPr>
            <w:tcW w:w="1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283 321,23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9 793 711,75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4 967 219,51</w:t>
            </w:r>
          </w:p>
        </w:tc>
        <w:tc>
          <w:tcPr>
            <w:tcW w:w="8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15 044 252,49</w:t>
            </w:r>
          </w:p>
        </w:tc>
      </w:tr>
      <w:tr>
        <w:trPr>
          <w:trHeight w:val="214" w:hRule="atLeast"/>
        </w:trPr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1.a</w:t>
            </w:r>
          </w:p>
        </w:tc>
        <w:tc>
          <w:tcPr>
            <w:tcW w:w="77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- wydatki bieżące</w:t>
            </w:r>
          </w:p>
        </w:tc>
        <w:tc>
          <w:tcPr>
            <w:tcW w:w="14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325 929,96</w:t>
            </w:r>
          </w:p>
        </w:tc>
        <w:tc>
          <w:tcPr>
            <w:tcW w:w="1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122 550,23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176 079,74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24 300,00</w:t>
            </w:r>
          </w:p>
        </w:tc>
        <w:tc>
          <w:tcPr>
            <w:tcW w:w="8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322 929,97</w:t>
            </w:r>
          </w:p>
        </w:tc>
      </w:tr>
      <w:tr>
        <w:trPr>
          <w:trHeight w:val="214" w:hRule="atLeast"/>
        </w:trPr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1.b</w:t>
            </w:r>
          </w:p>
        </w:tc>
        <w:tc>
          <w:tcPr>
            <w:tcW w:w="77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- wydatki majątkowe</w:t>
            </w:r>
          </w:p>
        </w:tc>
        <w:tc>
          <w:tcPr>
            <w:tcW w:w="14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14 784 702,52</w:t>
            </w:r>
          </w:p>
        </w:tc>
        <w:tc>
          <w:tcPr>
            <w:tcW w:w="1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160 771,00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9 617 632,01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4 942 919,51</w:t>
            </w:r>
          </w:p>
        </w:tc>
        <w:tc>
          <w:tcPr>
            <w:tcW w:w="8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14 721 322,52</w:t>
            </w:r>
          </w:p>
        </w:tc>
      </w:tr>
      <w:tr>
        <w:trPr>
          <w:trHeight w:val="529" w:hRule="atLeast"/>
        </w:trPr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77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Wydatki na programy, projekty lub zadania związane z programami realizowanymi z udziałem środków, o których mowa w art.5 ust.1 pkt 2 i 3 ustawy z dnia 27 sierpnia 2009.r. o finansach publicznych (Dz.U.Nr 157, poz.1240,z późn.zm.), z tego:</w:t>
            </w:r>
          </w:p>
        </w:tc>
        <w:tc>
          <w:tcPr>
            <w:tcW w:w="14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10 160 481,48</w:t>
            </w:r>
          </w:p>
        </w:tc>
        <w:tc>
          <w:tcPr>
            <w:tcW w:w="1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77 550,23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5 943 711,75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4 136 219,51</w:t>
            </w:r>
          </w:p>
        </w:tc>
        <w:tc>
          <w:tcPr>
            <w:tcW w:w="8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10 157 481,49</w:t>
            </w:r>
          </w:p>
        </w:tc>
      </w:tr>
      <w:tr>
        <w:trPr>
          <w:trHeight w:val="214" w:hRule="atLeast"/>
        </w:trPr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1.1.1</w:t>
            </w:r>
          </w:p>
        </w:tc>
        <w:tc>
          <w:tcPr>
            <w:tcW w:w="77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- wydatki bieżące</w:t>
            </w:r>
          </w:p>
        </w:tc>
        <w:tc>
          <w:tcPr>
            <w:tcW w:w="14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175 929,96</w:t>
            </w:r>
          </w:p>
        </w:tc>
        <w:tc>
          <w:tcPr>
            <w:tcW w:w="1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77 550,23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71 079,74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24 300,00</w:t>
            </w:r>
          </w:p>
        </w:tc>
        <w:tc>
          <w:tcPr>
            <w:tcW w:w="8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172 929,97</w:t>
            </w:r>
          </w:p>
        </w:tc>
      </w:tr>
      <w:tr>
        <w:trPr>
          <w:trHeight w:val="372" w:hRule="atLeast"/>
        </w:trPr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1.1.1.3</w:t>
            </w:r>
          </w:p>
        </w:tc>
        <w:tc>
          <w:tcPr>
            <w:tcW w:w="5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Przygotowanie terenów inwestycyjnych dla lokalizacji Strefy Inwestycyjnej w Brzezinach - Etap II 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4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135 609,96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61 869,97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46 440,00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24 300,00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132 609,97</w:t>
            </w:r>
          </w:p>
        </w:tc>
      </w:tr>
      <w:tr>
        <w:trPr>
          <w:trHeight w:val="372" w:hRule="atLeast"/>
        </w:trPr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1.1.1.4</w:t>
            </w:r>
          </w:p>
        </w:tc>
        <w:tc>
          <w:tcPr>
            <w:tcW w:w="5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E-aktywni mieszkańcy  - podniesienie kompetencji cyfrowych w Mieście Brzeziny  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4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40 320,00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15 680,26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24 639,74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40 320,00</w:t>
            </w:r>
          </w:p>
        </w:tc>
      </w:tr>
      <w:tr>
        <w:trPr>
          <w:trHeight w:val="214" w:hRule="atLeast"/>
        </w:trPr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1.1.2</w:t>
            </w:r>
          </w:p>
        </w:tc>
        <w:tc>
          <w:tcPr>
            <w:tcW w:w="77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- wydatki majątkowe</w:t>
            </w:r>
          </w:p>
        </w:tc>
        <w:tc>
          <w:tcPr>
            <w:tcW w:w="14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9 984 551,52</w:t>
            </w:r>
          </w:p>
        </w:tc>
        <w:tc>
          <w:tcPr>
            <w:tcW w:w="1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5 872 632,01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4 111 919,51</w:t>
            </w:r>
          </w:p>
        </w:tc>
        <w:tc>
          <w:tcPr>
            <w:tcW w:w="8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9 984 551,52</w:t>
            </w:r>
          </w:p>
        </w:tc>
      </w:tr>
      <w:tr>
        <w:trPr>
          <w:trHeight w:val="372" w:hRule="atLeast"/>
        </w:trPr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1.1.2.3</w:t>
            </w:r>
          </w:p>
        </w:tc>
        <w:tc>
          <w:tcPr>
            <w:tcW w:w="5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Przygotowanie terenów inwestycyjnych dla lokalizacji Strefy Inwestycyjnej w Brzezinach - Etap II -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4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9 984 551,52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5 872 632,01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4 111 919,51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9 984 551,52</w:t>
            </w:r>
          </w:p>
        </w:tc>
      </w:tr>
      <w:tr>
        <w:trPr>
          <w:trHeight w:val="214" w:hRule="atLeast"/>
        </w:trPr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77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Wydatki na programy, projekty lub zadania związane z umowami partnerstwa publiczno-prywatnego, z tego:</w:t>
            </w:r>
          </w:p>
        </w:tc>
        <w:tc>
          <w:tcPr>
            <w:tcW w:w="14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>
        <w:trPr>
          <w:trHeight w:val="214" w:hRule="atLeast"/>
        </w:trPr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1.2.1</w:t>
            </w:r>
          </w:p>
        </w:tc>
        <w:tc>
          <w:tcPr>
            <w:tcW w:w="77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 wydatki bieżące</w:t>
            </w:r>
          </w:p>
        </w:tc>
        <w:tc>
          <w:tcPr>
            <w:tcW w:w="14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>
        <w:trPr>
          <w:trHeight w:val="214" w:hRule="atLeast"/>
        </w:trPr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1.2.2</w:t>
            </w:r>
          </w:p>
        </w:tc>
        <w:tc>
          <w:tcPr>
            <w:tcW w:w="77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 wydatki majątkowe</w:t>
            </w:r>
          </w:p>
        </w:tc>
        <w:tc>
          <w:tcPr>
            <w:tcW w:w="14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>
        <w:trPr>
          <w:trHeight w:val="214" w:hRule="atLeast"/>
        </w:trPr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77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Wydatki na programy, projekty lub zadania pozostałe (inne niż wymienione w pkt 1.1 i 1.2),z tego</w:t>
            </w:r>
          </w:p>
        </w:tc>
        <w:tc>
          <w:tcPr>
            <w:tcW w:w="14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4 950 151,00</w:t>
            </w:r>
          </w:p>
        </w:tc>
        <w:tc>
          <w:tcPr>
            <w:tcW w:w="1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205 771,00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3 850 000,00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831 000,00</w:t>
            </w:r>
          </w:p>
        </w:tc>
        <w:tc>
          <w:tcPr>
            <w:tcW w:w="8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4 886 771,00</w:t>
            </w:r>
          </w:p>
        </w:tc>
      </w:tr>
      <w:tr>
        <w:trPr>
          <w:trHeight w:val="214" w:hRule="atLeast"/>
        </w:trPr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1.3.1</w:t>
            </w:r>
          </w:p>
        </w:tc>
        <w:tc>
          <w:tcPr>
            <w:tcW w:w="77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- wydatki bieżące</w:t>
            </w:r>
          </w:p>
        </w:tc>
        <w:tc>
          <w:tcPr>
            <w:tcW w:w="14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150 000,00</w:t>
            </w:r>
          </w:p>
        </w:tc>
        <w:tc>
          <w:tcPr>
            <w:tcW w:w="1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45 000,00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105 000,00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150 000,00</w:t>
            </w:r>
          </w:p>
        </w:tc>
      </w:tr>
      <w:tr>
        <w:trPr>
          <w:trHeight w:val="372" w:hRule="atLeast"/>
        </w:trPr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1.3.1.5</w:t>
            </w:r>
          </w:p>
        </w:tc>
        <w:tc>
          <w:tcPr>
            <w:tcW w:w="5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Zmiana Miejscowego planu zagospodarowania przestrzennego miasta Brzeziny dla jedenastu obszarów położonych na terenie miasta 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4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150 000,00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45 000,00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105 000,00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150 000,00</w:t>
            </w:r>
          </w:p>
        </w:tc>
      </w:tr>
      <w:tr>
        <w:trPr>
          <w:trHeight w:val="214" w:hRule="atLeast"/>
        </w:trPr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1.3.2</w:t>
            </w:r>
          </w:p>
        </w:tc>
        <w:tc>
          <w:tcPr>
            <w:tcW w:w="77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- wydatki majątkowe</w:t>
            </w:r>
          </w:p>
        </w:tc>
        <w:tc>
          <w:tcPr>
            <w:tcW w:w="14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4 800 151,00</w:t>
            </w:r>
          </w:p>
        </w:tc>
        <w:tc>
          <w:tcPr>
            <w:tcW w:w="1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160 771,00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3 745 000,00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831 000,00</w:t>
            </w:r>
          </w:p>
        </w:tc>
        <w:tc>
          <w:tcPr>
            <w:tcW w:w="8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4 736 771,00</w:t>
            </w:r>
          </w:p>
        </w:tc>
      </w:tr>
      <w:tr>
        <w:trPr>
          <w:trHeight w:val="372" w:hRule="atLeast"/>
        </w:trPr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1.3.2.1</w:t>
            </w:r>
          </w:p>
        </w:tc>
        <w:tc>
          <w:tcPr>
            <w:tcW w:w="5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Zaginione Miasto-stworzenie systemu efektywnego wykorzystania zasobów kulturowych Miasta Brzeziny 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4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903 380,00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25 000,00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815 000,00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840 000,00</w:t>
            </w:r>
          </w:p>
        </w:tc>
      </w:tr>
      <w:tr>
        <w:trPr>
          <w:trHeight w:val="372" w:hRule="atLeast"/>
        </w:trPr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1.3.2.2</w:t>
            </w:r>
          </w:p>
        </w:tc>
        <w:tc>
          <w:tcPr>
            <w:tcW w:w="5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Rozwój lokalnej infrastruktury sportowej poprzez budowę hali sportowej w Brzezinach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4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2 080 000,00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80 000,00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2 000 000,00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2 080 000,00</w:t>
            </w:r>
          </w:p>
        </w:tc>
      </w:tr>
      <w:tr>
        <w:trPr>
          <w:trHeight w:val="372" w:hRule="atLeast"/>
        </w:trPr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1.3.2.3</w:t>
            </w:r>
          </w:p>
        </w:tc>
        <w:tc>
          <w:tcPr>
            <w:tcW w:w="5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Zwiększenie produkcji energii ze źródeł odnawialnych na terenie Miasta Brzeziny 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4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1 816 771,00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55 771,00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930 000,00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831 000,00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1 816 771,00</w:t>
            </w:r>
          </w:p>
        </w:tc>
      </w:tr>
    </w:tbl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hanging="0"/>
        <w:jc w:val="center"/>
        <w:rPr>
          <w:rFonts w:ascii="Times New Roman" w:hAnsi="Times New Roman" w:eastAsia="Calibri" w:cs="Times New Roman"/>
          <w:sz w:val="20"/>
          <w:szCs w:val="20"/>
          <w:lang w:eastAsia="x-none"/>
        </w:rPr>
      </w:pPr>
      <w:r>
        <w:rPr>
          <w:rFonts w:eastAsia="Calibri"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Przewodniczący Rady</w:t>
      </w:r>
    </w:p>
    <w:p>
      <w:pPr>
        <w:pStyle w:val="Normal"/>
        <w:spacing w:before="0" w:after="160"/>
        <w:ind w:left="5193" w:firstLine="6135"/>
        <w:jc w:val="center"/>
        <w:rPr/>
      </w:pPr>
      <w:r>
        <w:rPr>
          <w:rFonts w:eastAsia="Calibri" w:cs="Times New Roman" w:ascii="Times New Roman" w:hAnsi="Times New Roman"/>
          <w:sz w:val="20"/>
          <w:szCs w:val="20"/>
        </w:rPr>
        <w:t>Grzegorz Maślanko</w:t>
      </w:r>
    </w:p>
    <w:sectPr>
      <w:type w:val="nextPage"/>
      <w:pgSz w:orient="landscape" w:w="16838" w:h="11906"/>
      <w:pgMar w:left="567" w:right="253" w:header="0" w:top="426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93f0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93f0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LibreOffice/5.2.0.4$Windows_x86 LibreOffice_project/066b007f5ebcc236395c7d282ba488bca6720265</Application>
  <Pages>1</Pages>
  <Words>497</Words>
  <Characters>2554</Characters>
  <CharactersWithSpaces>2906</CharactersWithSpaces>
  <Paragraphs>192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2018-12-07T12:19:00Z</dcterms:created>
  <dc:creator>skarbnik</dc:creator>
  <dc:description/>
  <dc:language>pl-PL</dc:language>
  <cp:lastModifiedBy/>
  <cp:lastPrinted>2018-12-28T09:11:16Z</cp:lastPrinted>
  <dcterms:modified xsi:type="dcterms:W3CDTF">2018-12-28T09:10:43Z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